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9C8E0" w14:textId="77777777" w:rsidR="00D60E3E" w:rsidRDefault="00D60E3E" w:rsidP="00D60E3E"/>
    <w:p w14:paraId="6EEBECB3" w14:textId="77777777" w:rsidR="00D60E3E" w:rsidRDefault="00D60E3E" w:rsidP="00D60E3E"/>
    <w:p w14:paraId="6BE47920" w14:textId="77777777" w:rsidR="00D60E3E" w:rsidRDefault="00D60E3E" w:rsidP="00D60E3E"/>
    <w:p w14:paraId="3707A242" w14:textId="77777777" w:rsidR="00D60E3E" w:rsidRDefault="00D60E3E" w:rsidP="00D60E3E"/>
    <w:p w14:paraId="3AE88B87" w14:textId="77777777" w:rsidR="00D60E3E" w:rsidRDefault="00751F39" w:rsidP="00D60E3E">
      <w:pPr>
        <w:jc w:val="center"/>
      </w:pPr>
      <w:r>
        <w:rPr>
          <w:b/>
          <w:sz w:val="44"/>
          <w:szCs w:val="44"/>
        </w:rPr>
        <w:t>Miljø</w:t>
      </w:r>
    </w:p>
    <w:tbl>
      <w:tblPr>
        <w:tblStyle w:val="Tabel-Gitter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</w:tblGrid>
      <w:tr w:rsidR="00D60E3E" w14:paraId="21662792" w14:textId="77777777">
        <w:tc>
          <w:tcPr>
            <w:tcW w:w="2628" w:type="dxa"/>
          </w:tcPr>
          <w:p w14:paraId="063D93D0" w14:textId="77777777" w:rsidR="00751F39" w:rsidRPr="0037078E" w:rsidRDefault="00E15519" w:rsidP="00751F39">
            <w:r>
              <w:rPr>
                <w:noProof/>
              </w:rPr>
              <w:drawing>
                <wp:inline distT="0" distB="0" distL="0" distR="0" wp14:anchorId="73C8B405" wp14:editId="75AF21D8">
                  <wp:extent cx="1152525" cy="895350"/>
                  <wp:effectExtent l="19050" t="19050" r="28575" b="19050"/>
                  <wp:docPr id="3" name="Billede 3" descr="Genbrugsmaerk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nbrugsmaerke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953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35C36E8" w14:textId="77777777" w:rsidR="00751F39" w:rsidRPr="0037078E" w:rsidRDefault="00751F39" w:rsidP="00751F39"/>
          <w:p w14:paraId="03B3196F" w14:textId="77777777" w:rsidR="00751F39" w:rsidRPr="0037078E" w:rsidRDefault="00E15519" w:rsidP="00751F39">
            <w:r>
              <w:rPr>
                <w:noProof/>
              </w:rPr>
              <w:drawing>
                <wp:inline distT="0" distB="0" distL="0" distR="0" wp14:anchorId="5AB24963" wp14:editId="04B646CA">
                  <wp:extent cx="1152525" cy="895350"/>
                  <wp:effectExtent l="19050" t="19050" r="28575" b="19050"/>
                  <wp:docPr id="4" name="Billede 4" descr="natur_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atur_0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953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8E35ED1" w14:textId="77777777" w:rsidR="00751F39" w:rsidRPr="0037078E" w:rsidRDefault="00751F39" w:rsidP="00751F39"/>
          <w:p w14:paraId="15B920D7" w14:textId="77777777" w:rsidR="00751F39" w:rsidRPr="0037078E" w:rsidRDefault="00E15519" w:rsidP="00751F39">
            <w:r>
              <w:rPr>
                <w:noProof/>
              </w:rPr>
              <w:drawing>
                <wp:inline distT="0" distB="0" distL="0" distR="0" wp14:anchorId="5FC67578" wp14:editId="5B955E60">
                  <wp:extent cx="1152525" cy="895350"/>
                  <wp:effectExtent l="19050" t="19050" r="28575" b="19050"/>
                  <wp:docPr id="5" name="Billede 5" descr="Blomste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lomster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953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A2D9252" w14:textId="77777777" w:rsidR="00751F39" w:rsidRPr="0037078E" w:rsidRDefault="00751F39" w:rsidP="00751F39"/>
          <w:p w14:paraId="41535929" w14:textId="77777777" w:rsidR="00751F39" w:rsidRPr="0037078E" w:rsidRDefault="00E15519" w:rsidP="00751F39">
            <w:r>
              <w:rPr>
                <w:noProof/>
              </w:rPr>
              <w:drawing>
                <wp:inline distT="0" distB="0" distL="0" distR="0" wp14:anchorId="0C52644A" wp14:editId="4FDE3570">
                  <wp:extent cx="1152525" cy="895350"/>
                  <wp:effectExtent l="19050" t="19050" r="28575" b="19050"/>
                  <wp:docPr id="6" name="Billede 6" descr="nature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ature21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953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5906006" w14:textId="77777777" w:rsidR="00751F39" w:rsidRPr="0037078E" w:rsidRDefault="00751F39" w:rsidP="00751F39"/>
          <w:p w14:paraId="7EC08FC1" w14:textId="77777777" w:rsidR="00751F39" w:rsidRPr="0037078E" w:rsidRDefault="00E15519" w:rsidP="00751F39">
            <w:r>
              <w:rPr>
                <w:noProof/>
              </w:rPr>
              <w:drawing>
                <wp:inline distT="0" distB="0" distL="0" distR="0" wp14:anchorId="1AB4D944" wp14:editId="26FFB56F">
                  <wp:extent cx="1152525" cy="895350"/>
                  <wp:effectExtent l="19050" t="19050" r="28575" b="19050"/>
                  <wp:docPr id="7" name="Billede 7" descr="nature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ature3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953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C57ED8D" w14:textId="77777777" w:rsidR="00751F39" w:rsidRPr="0037078E" w:rsidRDefault="00751F39" w:rsidP="00751F39"/>
          <w:p w14:paraId="14411F9B" w14:textId="77777777" w:rsidR="00D60E3E" w:rsidRPr="0037078E" w:rsidRDefault="00E15519" w:rsidP="00E37C34">
            <w:r>
              <w:rPr>
                <w:noProof/>
              </w:rPr>
              <w:drawing>
                <wp:inline distT="0" distB="0" distL="0" distR="0" wp14:anchorId="3AE031DA" wp14:editId="45E53975">
                  <wp:extent cx="1162050" cy="895350"/>
                  <wp:effectExtent l="19050" t="19050" r="19050" b="19050"/>
                  <wp:docPr id="8" name="Billede 8" descr="natur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nature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8953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08D099" w14:textId="77777777" w:rsidR="00751F39" w:rsidRPr="006E6C86" w:rsidRDefault="00751F39" w:rsidP="00751F39"/>
    <w:p w14:paraId="58375F23" w14:textId="77777777" w:rsidR="00751F39" w:rsidRPr="006E6C86" w:rsidRDefault="00751F39" w:rsidP="00751F39">
      <w:r w:rsidRPr="006E6C86">
        <w:t>DanBørs A/S er miljø- og kvalitetscertificeret efter DS/EN ISO 14001:2004 og DS/EN ISO 9001:200</w:t>
      </w:r>
      <w:r w:rsidR="000F18F9">
        <w:t>8</w:t>
      </w:r>
      <w:r w:rsidRPr="006E6C86">
        <w:t>.</w:t>
      </w:r>
    </w:p>
    <w:p w14:paraId="5F49AE96" w14:textId="77777777" w:rsidR="00751F39" w:rsidRPr="006E6C86" w:rsidRDefault="00751F39" w:rsidP="00751F39">
      <w:pPr>
        <w:pStyle w:val="NormalWeb"/>
        <w:ind w:left="900"/>
        <w:rPr>
          <w:rFonts w:ascii="Times New Roman" w:hAnsi="Times New Roman"/>
          <w:sz w:val="24"/>
          <w:szCs w:val="24"/>
        </w:rPr>
      </w:pPr>
      <w:r w:rsidRPr="006E6C86">
        <w:rPr>
          <w:rFonts w:ascii="Times New Roman" w:hAnsi="Times New Roman"/>
          <w:sz w:val="24"/>
          <w:szCs w:val="24"/>
        </w:rPr>
        <w:t>Miljøet skal der værnes om, og DanBørs ser det som en vigtig opgave at have overblik over og indsigt i gældende miljølovgivning. Derfor kan vore leverandør</w:t>
      </w:r>
      <w:r w:rsidR="00E15519">
        <w:rPr>
          <w:rFonts w:ascii="Times New Roman" w:hAnsi="Times New Roman"/>
          <w:sz w:val="24"/>
          <w:szCs w:val="24"/>
        </w:rPr>
        <w:t>er altid være sikre på, at selskabet</w:t>
      </w:r>
      <w:r w:rsidRPr="006E6C86">
        <w:rPr>
          <w:rFonts w:ascii="Times New Roman" w:hAnsi="Times New Roman"/>
          <w:sz w:val="24"/>
          <w:szCs w:val="24"/>
        </w:rPr>
        <w:t xml:space="preserve"> som minimum overholder alle miljølove. Vi sikrer miljørigtigt genbrug og lever op til det nye lovforslag om certificering ved handel over landegrænser.</w:t>
      </w:r>
    </w:p>
    <w:p w14:paraId="28BB8769" w14:textId="77777777" w:rsidR="00EB0B98" w:rsidRDefault="00751F39" w:rsidP="00EB0B98">
      <w:r w:rsidRPr="006E6C86">
        <w:t>Afsætning af genbrugsfraktionerne skal ske på en miljømæssig, etisk og moralsk korrekt måde, dvs. at lovgivningen overholdes, samtidig med at kvaliteter og logistik bliver optimeret mest muligt. Råvarens beskaffenhed</w:t>
      </w:r>
      <w:r w:rsidR="00E15519">
        <w:t xml:space="preserve"> optimeres</w:t>
      </w:r>
      <w:r w:rsidRPr="006E6C86">
        <w:t xml:space="preserve"> og indhold af skadelige stoffer skal minimeres mest muligt </w:t>
      </w:r>
      <w:r w:rsidR="00E15519">
        <w:t>samtidig</w:t>
      </w:r>
      <w:r w:rsidRPr="006E6C86">
        <w:t xml:space="preserve"> tilstræber</w:t>
      </w:r>
      <w:r w:rsidR="00E15519">
        <w:t xml:space="preserve"> vi</w:t>
      </w:r>
      <w:r w:rsidRPr="006E6C86">
        <w:t xml:space="preserve"> kortest mulig transport mellem leverandør og kunde.</w:t>
      </w:r>
    </w:p>
    <w:p w14:paraId="3D469598" w14:textId="77777777" w:rsidR="00E15519" w:rsidRPr="006E6C86" w:rsidRDefault="00E15519" w:rsidP="00EB0B98"/>
    <w:p w14:paraId="57E5C8E0" w14:textId="77777777" w:rsidR="00751F39" w:rsidRPr="009425D7" w:rsidRDefault="00751F39" w:rsidP="009425D7">
      <w:pPr>
        <w:ind w:firstLine="1080"/>
        <w:rPr>
          <w:i/>
        </w:rPr>
      </w:pPr>
      <w:r w:rsidRPr="009425D7">
        <w:rPr>
          <w:i/>
        </w:rPr>
        <w:t>Vi vil værne om natur og miljø ved at fremme:</w:t>
      </w:r>
    </w:p>
    <w:p w14:paraId="25581F5B" w14:textId="77777777" w:rsidR="00751F39" w:rsidRPr="009425D7" w:rsidRDefault="00751F39" w:rsidP="009425D7">
      <w:pPr>
        <w:pStyle w:val="Listeafsnit"/>
        <w:ind w:left="2160"/>
        <w:rPr>
          <w:i/>
        </w:rPr>
      </w:pPr>
      <w:r w:rsidRPr="009425D7">
        <w:rPr>
          <w:i/>
        </w:rPr>
        <w:t>At de råvarer, vi formidl</w:t>
      </w:r>
      <w:r w:rsidR="009425D7" w:rsidRPr="009425D7">
        <w:rPr>
          <w:i/>
        </w:rPr>
        <w:t>er, genanvendes så de erstatter ny udvundne</w:t>
      </w:r>
      <w:r w:rsidRPr="009425D7">
        <w:rPr>
          <w:i/>
        </w:rPr>
        <w:t xml:space="preserve"> råvarer i nye produkter.</w:t>
      </w:r>
    </w:p>
    <w:p w14:paraId="40B7A1B4" w14:textId="77777777" w:rsidR="009425D7" w:rsidRPr="009425D7" w:rsidRDefault="009425D7" w:rsidP="009425D7">
      <w:pPr>
        <w:ind w:left="1080"/>
        <w:rPr>
          <w:i/>
        </w:rPr>
      </w:pPr>
    </w:p>
    <w:p w14:paraId="5FC34058" w14:textId="77777777" w:rsidR="00751F39" w:rsidRPr="009425D7" w:rsidRDefault="00751F39" w:rsidP="009425D7">
      <w:pPr>
        <w:pStyle w:val="Listeafsnit"/>
        <w:ind w:left="1440"/>
        <w:rPr>
          <w:i/>
        </w:rPr>
      </w:pPr>
      <w:r w:rsidRPr="009425D7">
        <w:rPr>
          <w:i/>
        </w:rPr>
        <w:t>At affaldshåndteringen hos leverandører og aftagere foregår på en måde så livsvilkår for planter, dyr og mennesker ikke forringes</w:t>
      </w:r>
    </w:p>
    <w:p w14:paraId="60885485" w14:textId="77777777" w:rsidR="009425D7" w:rsidRPr="009425D7" w:rsidRDefault="009425D7" w:rsidP="009425D7">
      <w:pPr>
        <w:ind w:left="1080"/>
        <w:rPr>
          <w:i/>
        </w:rPr>
      </w:pPr>
    </w:p>
    <w:p w14:paraId="691F6960" w14:textId="77777777" w:rsidR="00751F39" w:rsidRPr="009425D7" w:rsidRDefault="00751F39" w:rsidP="009425D7">
      <w:pPr>
        <w:pStyle w:val="Listeafsnit"/>
        <w:ind w:left="1440"/>
        <w:rPr>
          <w:i/>
        </w:rPr>
      </w:pPr>
      <w:r w:rsidRPr="009425D7">
        <w:rPr>
          <w:i/>
        </w:rPr>
        <w:t xml:space="preserve">At samfundsskabte stoffer ikke systematisk øges i naturen f.eks. igennem afbrænding eller deponering. </w:t>
      </w:r>
    </w:p>
    <w:p w14:paraId="751A79C3" w14:textId="77777777" w:rsidR="009425D7" w:rsidRPr="009425D7" w:rsidRDefault="009425D7" w:rsidP="009425D7">
      <w:pPr>
        <w:ind w:left="1080"/>
        <w:rPr>
          <w:i/>
        </w:rPr>
      </w:pPr>
    </w:p>
    <w:p w14:paraId="13BE31A4" w14:textId="77777777" w:rsidR="00751F39" w:rsidRPr="009425D7" w:rsidRDefault="00751F39" w:rsidP="009425D7">
      <w:pPr>
        <w:pStyle w:val="Listeafsnit"/>
        <w:ind w:left="1440"/>
        <w:rPr>
          <w:i/>
        </w:rPr>
      </w:pPr>
      <w:r w:rsidRPr="009425D7">
        <w:rPr>
          <w:i/>
        </w:rPr>
        <w:t xml:space="preserve">At </w:t>
      </w:r>
      <w:proofErr w:type="spellStart"/>
      <w:r w:rsidRPr="009425D7">
        <w:rPr>
          <w:i/>
        </w:rPr>
        <w:t>ufornyelige</w:t>
      </w:r>
      <w:proofErr w:type="spellEnd"/>
      <w:r w:rsidRPr="009425D7">
        <w:rPr>
          <w:i/>
        </w:rPr>
        <w:t xml:space="preserve"> naturressourcer som fossile brændsler, stabilt grundvand og mineraler anvendes med størst mulig effektivitet og recirkuleres når det er muligt.</w:t>
      </w:r>
    </w:p>
    <w:p w14:paraId="0283278A" w14:textId="77777777" w:rsidR="009425D7" w:rsidRPr="009425D7" w:rsidRDefault="009425D7" w:rsidP="009425D7">
      <w:pPr>
        <w:ind w:left="1080"/>
        <w:rPr>
          <w:i/>
        </w:rPr>
      </w:pPr>
    </w:p>
    <w:p w14:paraId="7C908D21" w14:textId="77777777" w:rsidR="00751F39" w:rsidRPr="009425D7" w:rsidRDefault="00751F39" w:rsidP="009425D7">
      <w:pPr>
        <w:pStyle w:val="Listeafsnit"/>
        <w:ind w:left="1440"/>
        <w:rPr>
          <w:i/>
        </w:rPr>
      </w:pPr>
      <w:r w:rsidRPr="009425D7">
        <w:rPr>
          <w:i/>
        </w:rPr>
        <w:t>At vedvarende ressourcer ikke udpines som f.eks. produktionsevnen for jord, grundvand, og levende ting, herunder skove, fisk, og vildt. At de beskyttes, så vidt muligt genskabes og forøges og kun udnyttes i det omfang de selv kan regenerere.</w:t>
      </w:r>
    </w:p>
    <w:p w14:paraId="50832D71" w14:textId="77777777" w:rsidR="009425D7" w:rsidRPr="009425D7" w:rsidRDefault="009425D7" w:rsidP="009425D7">
      <w:pPr>
        <w:ind w:left="1080" w:right="692"/>
        <w:rPr>
          <w:i/>
        </w:rPr>
      </w:pPr>
    </w:p>
    <w:p w14:paraId="53731B98" w14:textId="77777777" w:rsidR="009425D7" w:rsidRPr="009425D7" w:rsidRDefault="00751F39" w:rsidP="009425D7">
      <w:pPr>
        <w:pStyle w:val="Listeafsnit"/>
        <w:ind w:left="1440" w:right="692"/>
        <w:rPr>
          <w:i/>
        </w:rPr>
      </w:pPr>
      <w:r w:rsidRPr="009425D7">
        <w:rPr>
          <w:i/>
        </w:rPr>
        <w:t>At arbejdsbetingelserne for de mennesker som skal forarbejde</w:t>
      </w:r>
    </w:p>
    <w:p w14:paraId="01F6845E" w14:textId="77777777" w:rsidR="0037078E" w:rsidRPr="009425D7" w:rsidRDefault="00751F39" w:rsidP="009425D7">
      <w:pPr>
        <w:pStyle w:val="Listeafsnit"/>
        <w:ind w:left="2608" w:right="692"/>
        <w:rPr>
          <w:i/>
        </w:rPr>
      </w:pPr>
      <w:r w:rsidRPr="009425D7">
        <w:rPr>
          <w:i/>
        </w:rPr>
        <w:t xml:space="preserve">materialerne fra vores leverandører lever op til de danske normer, uanset hvor i verden det </w:t>
      </w:r>
      <w:r w:rsidR="00FF0F91" w:rsidRPr="009425D7">
        <w:rPr>
          <w:i/>
        </w:rPr>
        <w:t>s</w:t>
      </w:r>
      <w:r w:rsidRPr="009425D7">
        <w:rPr>
          <w:i/>
        </w:rPr>
        <w:t>ker</w:t>
      </w:r>
    </w:p>
    <w:p w14:paraId="6940BE12" w14:textId="77777777" w:rsidR="00D60E3E" w:rsidRPr="00AA40F9" w:rsidRDefault="00D60E3E">
      <w:pPr>
        <w:rPr>
          <w:color w:val="FF0000"/>
          <w:sz w:val="56"/>
          <w:szCs w:val="56"/>
        </w:rPr>
      </w:pPr>
      <w:r w:rsidRPr="006D5DEB">
        <w:rPr>
          <w:color w:val="FF0000"/>
          <w:sz w:val="56"/>
          <w:szCs w:val="56"/>
        </w:rPr>
        <w:t>__________________________________</w:t>
      </w:r>
    </w:p>
    <w:sectPr w:rsidR="00D60E3E" w:rsidRPr="00AA40F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FCA06" w14:textId="77777777" w:rsidR="00D13EE5" w:rsidRDefault="00D13EE5">
      <w:r>
        <w:separator/>
      </w:r>
    </w:p>
  </w:endnote>
  <w:endnote w:type="continuationSeparator" w:id="0">
    <w:p w14:paraId="237B205E" w14:textId="77777777" w:rsidR="00D13EE5" w:rsidRDefault="00D13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49A48" w14:textId="77777777" w:rsidR="008859B9" w:rsidRDefault="008859B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41AE4" w14:textId="77777777" w:rsidR="00AA40F9" w:rsidRPr="009425D7" w:rsidRDefault="00AA40F9" w:rsidP="00D60E3E">
    <w:pPr>
      <w:pStyle w:val="Sidefod"/>
      <w:jc w:val="center"/>
      <w:rPr>
        <w:b/>
        <w:sz w:val="20"/>
        <w:szCs w:val="20"/>
      </w:rPr>
    </w:pPr>
    <w:r w:rsidRPr="009425D7">
      <w:rPr>
        <w:b/>
        <w:sz w:val="20"/>
        <w:szCs w:val="20"/>
      </w:rPr>
      <w:t xml:space="preserve">DanBørs A/S </w:t>
    </w:r>
  </w:p>
  <w:p w14:paraId="6CD850E7" w14:textId="77777777" w:rsidR="00AA40F9" w:rsidRPr="003D3DC1" w:rsidRDefault="00AA40F9" w:rsidP="00D60E3E">
    <w:pPr>
      <w:pStyle w:val="Sidefod"/>
      <w:jc w:val="center"/>
      <w:rPr>
        <w:b/>
        <w:sz w:val="20"/>
        <w:szCs w:val="20"/>
      </w:rPr>
    </w:pPr>
    <w:r w:rsidRPr="003D3DC1">
      <w:rPr>
        <w:b/>
        <w:sz w:val="20"/>
        <w:szCs w:val="20"/>
      </w:rPr>
      <w:t>Rosenkæret 1</w:t>
    </w:r>
    <w:r w:rsidR="008859B9">
      <w:rPr>
        <w:b/>
        <w:sz w:val="20"/>
        <w:szCs w:val="20"/>
      </w:rPr>
      <w:t>1C</w:t>
    </w:r>
    <w:r w:rsidRPr="003D3DC1">
      <w:rPr>
        <w:b/>
        <w:sz w:val="20"/>
        <w:szCs w:val="20"/>
      </w:rPr>
      <w:t>, 2. sal, 2860 Søborg, Danmark</w:t>
    </w:r>
  </w:p>
  <w:p w14:paraId="41A490F9" w14:textId="596C0D42" w:rsidR="00AA40F9" w:rsidRPr="003D3DC1" w:rsidRDefault="008859B9" w:rsidP="00D60E3E">
    <w:pPr>
      <w:pStyle w:val="Sidefod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Tel: +45 </w:t>
    </w:r>
    <w:r w:rsidR="00F9764F">
      <w:rPr>
        <w:b/>
        <w:sz w:val="20"/>
        <w:szCs w:val="20"/>
      </w:rPr>
      <w:t>4059 5324</w:t>
    </w:r>
  </w:p>
  <w:p w14:paraId="615A7F64" w14:textId="28E71E1B" w:rsidR="00AA40F9" w:rsidRPr="003D3DC1" w:rsidRDefault="00AA40F9" w:rsidP="00D60E3E">
    <w:pPr>
      <w:pStyle w:val="Sidefod"/>
      <w:jc w:val="center"/>
      <w:rPr>
        <w:b/>
        <w:sz w:val="20"/>
        <w:szCs w:val="20"/>
      </w:rPr>
    </w:pPr>
    <w:r w:rsidRPr="003D3DC1">
      <w:rPr>
        <w:b/>
        <w:sz w:val="20"/>
        <w:szCs w:val="20"/>
      </w:rPr>
      <w:t xml:space="preserve"> </w:t>
    </w:r>
    <w:hyperlink r:id="rId1" w:history="1">
      <w:r w:rsidR="00F9764F" w:rsidRPr="00AA1E39">
        <w:rPr>
          <w:rStyle w:val="Hyperlink"/>
          <w:b/>
          <w:sz w:val="20"/>
          <w:szCs w:val="20"/>
        </w:rPr>
        <w:t>na@danbors.dk</w:t>
      </w:r>
    </w:hyperlink>
  </w:p>
  <w:p w14:paraId="67D5FE7C" w14:textId="77777777" w:rsidR="00AA40F9" w:rsidRPr="00DA3736" w:rsidRDefault="00E15519" w:rsidP="00DA3736">
    <w:pPr>
      <w:pStyle w:val="Sidefod"/>
      <w:jc w:val="center"/>
      <w:rPr>
        <w:sz w:val="20"/>
        <w:szCs w:val="20"/>
      </w:rPr>
    </w:pPr>
    <w:r>
      <w:rPr>
        <w:b/>
        <w:sz w:val="20"/>
        <w:szCs w:val="20"/>
      </w:rPr>
      <w:t>www.danbors</w:t>
    </w:r>
    <w:r w:rsidR="00AA40F9" w:rsidRPr="003D3DC1">
      <w:rPr>
        <w:b/>
        <w:sz w:val="20"/>
        <w:szCs w:val="20"/>
      </w:rPr>
      <w:t>.dk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0C301" w14:textId="77777777" w:rsidR="008859B9" w:rsidRDefault="008859B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A1F5D" w14:textId="77777777" w:rsidR="00D13EE5" w:rsidRDefault="00D13EE5">
      <w:r>
        <w:separator/>
      </w:r>
    </w:p>
  </w:footnote>
  <w:footnote w:type="continuationSeparator" w:id="0">
    <w:p w14:paraId="2B631B45" w14:textId="77777777" w:rsidR="00D13EE5" w:rsidRDefault="00D13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BF24" w14:textId="77777777" w:rsidR="008859B9" w:rsidRDefault="008859B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9996" w14:textId="77777777" w:rsidR="00AA40F9" w:rsidRDefault="00E15519">
    <w:pPr>
      <w:pStyle w:val="Sidehoved"/>
    </w:pPr>
    <w:r>
      <w:tab/>
    </w:r>
    <w:r>
      <w:tab/>
    </w:r>
    <w:r w:rsidR="00AA40F9">
      <w:t xml:space="preserve">    </w:t>
    </w:r>
    <w:bookmarkStart w:id="0" w:name="_MON_1204629628"/>
    <w:bookmarkEnd w:id="0"/>
    <w:r w:rsidR="00AA40F9">
      <w:object w:dxaOrig="2806" w:dyaOrig="826" w14:anchorId="303AD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5pt;height:36.75pt" fillcolor="window">
          <v:imagedata r:id="rId1" o:title=""/>
          <o:lock v:ext="edit" aspectratio="f"/>
        </v:shape>
        <o:OLEObject Type="Embed" ProgID="Word.Picture.8" ShapeID="_x0000_i1025" DrawAspect="Content" ObjectID="_1741856631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64CE0" w14:textId="77777777" w:rsidR="008859B9" w:rsidRDefault="008859B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F4EA6"/>
    <w:multiLevelType w:val="hybridMultilevel"/>
    <w:tmpl w:val="F8FA52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E7BAB"/>
    <w:multiLevelType w:val="hybridMultilevel"/>
    <w:tmpl w:val="F9D88054"/>
    <w:lvl w:ilvl="0" w:tplc="040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45380024">
    <w:abstractNumId w:val="1"/>
  </w:num>
  <w:num w:numId="2" w16cid:durableId="1132282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E3E"/>
    <w:rsid w:val="000C6F7E"/>
    <w:rsid w:val="000D41CE"/>
    <w:rsid w:val="000F18F9"/>
    <w:rsid w:val="0037078E"/>
    <w:rsid w:val="0044489C"/>
    <w:rsid w:val="004633AC"/>
    <w:rsid w:val="0049282D"/>
    <w:rsid w:val="00494A24"/>
    <w:rsid w:val="004D58D0"/>
    <w:rsid w:val="0056409C"/>
    <w:rsid w:val="00575CD8"/>
    <w:rsid w:val="006E6C86"/>
    <w:rsid w:val="00751F39"/>
    <w:rsid w:val="007F3C61"/>
    <w:rsid w:val="008859B9"/>
    <w:rsid w:val="008F7B2B"/>
    <w:rsid w:val="009425D7"/>
    <w:rsid w:val="00991C36"/>
    <w:rsid w:val="00A2647F"/>
    <w:rsid w:val="00AA40F9"/>
    <w:rsid w:val="00CA6E09"/>
    <w:rsid w:val="00D13EE5"/>
    <w:rsid w:val="00D60E3E"/>
    <w:rsid w:val="00DA3736"/>
    <w:rsid w:val="00E15519"/>
    <w:rsid w:val="00E37C34"/>
    <w:rsid w:val="00EB0B98"/>
    <w:rsid w:val="00F9764F"/>
    <w:rsid w:val="00FF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07993C6E"/>
  <w15:docId w15:val="{24C02A8C-A9B6-46CB-8B2B-AA4EF292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0E3E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D60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D60E3E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D60E3E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D60E3E"/>
    <w:rPr>
      <w:color w:val="0000FF"/>
      <w:u w:val="single"/>
    </w:rPr>
  </w:style>
  <w:style w:type="paragraph" w:styleId="NormalWeb">
    <w:name w:val="Normal (Web)"/>
    <w:basedOn w:val="Normal"/>
    <w:rsid w:val="00751F39"/>
    <w:pPr>
      <w:spacing w:before="100" w:beforeAutospacing="1" w:after="100" w:afterAutospacing="1"/>
    </w:pPr>
    <w:rPr>
      <w:rFonts w:ascii="Verdana" w:hAnsi="Verdana"/>
      <w:sz w:val="15"/>
      <w:szCs w:val="15"/>
    </w:rPr>
  </w:style>
  <w:style w:type="paragraph" w:styleId="Markeringsbobletekst">
    <w:name w:val="Balloon Text"/>
    <w:basedOn w:val="Normal"/>
    <w:semiHidden/>
    <w:rsid w:val="0056409C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9425D7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F97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a@danbors.d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Balletråd</vt:lpstr>
    </vt:vector>
  </TitlesOfParts>
  <Company>Danfiber A/S</Company>
  <LinksUpToDate>false</LinksUpToDate>
  <CharactersWithSpaces>1802</CharactersWithSpaces>
  <SharedDoc>false</SharedDoc>
  <HLinks>
    <vt:vector size="12" baseType="variant">
      <vt:variant>
        <vt:i4>393252</vt:i4>
      </vt:variant>
      <vt:variant>
        <vt:i4>6</vt:i4>
      </vt:variant>
      <vt:variant>
        <vt:i4>0</vt:i4>
      </vt:variant>
      <vt:variant>
        <vt:i4>5</vt:i4>
      </vt:variant>
      <vt:variant>
        <vt:lpwstr>mailto:danbors@danbors.dk</vt:lpwstr>
      </vt:variant>
      <vt:variant>
        <vt:lpwstr/>
      </vt:variant>
      <vt:variant>
        <vt:i4>5701749</vt:i4>
      </vt:variant>
      <vt:variant>
        <vt:i4>3</vt:i4>
      </vt:variant>
      <vt:variant>
        <vt:i4>0</vt:i4>
      </vt:variant>
      <vt:variant>
        <vt:i4>5</vt:i4>
      </vt:variant>
      <vt:variant>
        <vt:lpwstr>mailto:danfiber@danfiber.dk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Balletråd</dc:title>
  <dc:subject/>
  <dc:creator>Gabi Bergstrøm</dc:creator>
  <cp:keywords/>
  <dc:description/>
  <cp:lastModifiedBy>Pernille Pedersen</cp:lastModifiedBy>
  <cp:revision>7</cp:revision>
  <cp:lastPrinted>2006-04-24T09:10:00Z</cp:lastPrinted>
  <dcterms:created xsi:type="dcterms:W3CDTF">2012-05-09T11:20:00Z</dcterms:created>
  <dcterms:modified xsi:type="dcterms:W3CDTF">2023-04-01T10:17:00Z</dcterms:modified>
</cp:coreProperties>
</file>